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常州国家高新技术产业开发</w:t>
            </w:r>
            <w:r>
              <w:rPr>
                <w:b w:val="on"/>
                <w:rFonts w:ascii="宋体" w:eastAsia="宋体" w:hAnsi="宋体" w:cs="宋体"/>
                <w:sz w:val="52"/>
                <w:u w:color="auto"/>
              </w:rPr>
              <w:t xml:space="preserve"></w:t>
              <w:br w:type="textWrapping"/>
              <w:t/>
            </w:r>
            <w:r>
              <w:rPr>
                <w:b w:val="on"/>
                <w:rFonts w:ascii="宋体" w:eastAsia="宋体" w:hAnsi="宋体" w:cs="宋体"/>
                <w:sz w:val="52"/>
                <w:u w:color="auto"/>
              </w:rPr>
              <w:t>区（新北区）人民检察院</w:t>
            </w:r>
            <w:r>
              <w:rPr>
                <w:b w:val="on"/>
                <w:rFonts w:ascii="宋体" w:eastAsia="宋体" w:hAnsi="宋体" w:cs="宋体"/>
                <w:sz w:val="52"/>
                <w:u w:color="auto"/>
              </w:rPr>
              <w:t xml:space="preserve"></w:t>
              <w:br w:type="textWrapping"/>
              <w:t>部门决算公开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部门</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部门</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常州国家高新区（新北区）人民检察院主要职能根据《中华人民共和国宪法》和《人民检察院组织法》的规定，人民检察院是国家法律监督机关，依法独立行使检察权。常州国家高新区（新北区）人民检察院作为区级检察院，主要任务是依法履行法律监督职能，保证国家法律的统一正确实施。其主要职责是：</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1.依法向区人民代表大会及其常务委员会提出议案；</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2.贯彻落实上级人民检察院工作方针、总体规划，确定本院检察工作任务，并组织实施；</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3.负责对刑事案件依法审查批准逮捕、决定逮捕、提起公诉；</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4.负责对刑事、民事、行政诉讼活动及刑事、民事、行政判决和裁定等生效法律文书执行的法律监督工作；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5.负责提起公益诉讼工作；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6.负责对看守所、社区矫正机构等单位执法活动的法律监督工作；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7.受理控告申诉和举报、承办国家赔偿案件和国家司法救助案件；</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8.负责队伍建设、思想政治建设、检务督察、检察技术装备和技术信息工作；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9.负责其他应由本院承办的事项。</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办公室、第一检察部、第二检察部、第三检察部、第四检察部、第五检察部、第六检察部、政治部。直属机构1个：司法警察大队。</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本部门无下属单位。</w:t>
      </w:r>
      <w:r>
        <w:rPr>
          <w:rFonts w:ascii="仿宋" w:eastAsia="仿宋" w:hAnsi="仿宋" w:cs="仿宋"/>
          <w:u w:color="auto"/>
        </w:rPr>
        <w:t/>
      </w:r>
      <w:r>
        <w:rPr>
          <w:rFonts w:ascii="仿宋" w:eastAsia="仿宋" w:hAnsi="仿宋" w:cs="仿宋"/>
          <w:u w:color="auto"/>
        </w:rPr>
        <w:t/>
      </w:r>
    </w:p>
    <w:p w14:paraId="3A5AE81B">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w:t>
      </w:r>
      <w:r>
        <w:rPr>
          <w:rFonts w:hint="eastAsia" w:ascii="仿宋" w:hAnsi="仿宋" w:eastAsia="仿宋" w:cs="仿宋"/>
          <w:lang w:val="en-US" w:eastAsia="zh-CN"/>
        </w:rPr>
        <w:t>2024</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1</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常州市新北区人民检察院本级。</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区人民检察院在中共常州市新北区委和常州市人民检察院的正确领导下，在区人大及其常委会的有力监督下，在区政府、区政协及社会各界的关心支持下，坚持以习近平新时代中国特色社会主义思想为指导，深入贯彻党的二十大和二十届二中、三中全会精神，扎实推进习近平法治思想的检察实践，忠实履行宪法法律赋予的法律监督职责，积极落实“高质效办好每一个案件”，为纵深推进中国式现代化高新实践贡献检察力量。一年来，区人民检察院共依法办理各类案件1948件，入选最高人民检察院典型案例2件，入选省级典型案例9件。</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（一）坚持与大局同频，依法履职服务区域发展</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紧紧围绕新时代新征程中心任务，始终找准检察履职的切入点和着力点，为新北区高质量发展营造良好法治环境。</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维护社会稳定根基。坚持“严”的震慑不动摇，依法从重从严从快惩治危害公共安全犯罪、严重暴力犯罪21件22人，切实增强人民群众安全感。扎实推进常态化扫黑除恶斗争，依法审查起诉朱某等9人催收非法债务恶势力团伙案。针对异地交办的濮某某等6人恶势力集团案，立足常治长效，就农贸市场治理制发检察建议，铲除“市霸”滋生土壤，守护群众“菜篮子”，被评为全省检察机关优秀检察建议书。守牢安全发展底线，办理违规运输危化品、破坏电力设备、重大责任事故等犯罪9件9人，首次以危险作业罪对船舶非法储存、买卖易燃易爆柴油行为提起公诉。针对重大责任事故案件中建筑拆除工程违法分包问题，依法建议职能部门对相关建设单位及直接责任人员给予行政处罚，并在全区开展专项整治。</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护航法治营商环境。落实最高人民检察院“检察护企”专项行动要求，出台《打造一流法治化营商环境，护航企业发展的实施意见》，充分发挥法治对经济高质量发展的保障作用。对侵犯各种所有制经济产权和合法利益的行为实行同责同罪同罚，依法起诉严重破坏市场经济秩序犯罪83人，同比上升53.7%；依法起诉企业关键岗位人员职务侵占、挪用资金、受贿等侵害企业利益犯罪43人，2件案件入选全市检察机关优化营商环境典型案例。联合工商联组织观摩企业内部腐败案件庭审，“以案释法”进一步提升企业从业人员法治观念。与常州奔牛国际机场及建设单位开展检企共建，助力机场改扩建工程健康有序推进。依托全区企业线上服务平台“新北商慧”，开发28门课程供企业在线学习，为250余家企业解答法律问题，助推企业健康成长。</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保障创新驱动发展。加强知识产权综合司法保护，积极融入全区知识产权发展共同体，聚焦新能源之都核心区产业创新，打造“新知护航”知识产权综合保护品牌，获评全省知识产权强省建设典型案例。不断加大惩治侵犯知识产权犯罪力度，依法起诉侵犯注册商标、商业秘密等犯罪18人。破解办案难点，在全省检察机关率先出台《侵犯商业秘密刑事案件的技术鉴定审查指引》，为案件办理提供科学高效的审查思路和可供遵循的审查规则。持续推进知识产权“四大检察”综合履职，与区市场监督管理局签订《关于完善知识产权行刑反向衔接工作机制的实施意见》，对假冒全国驰名商标“盼盼”锁具案提起公诉，引导企业提起刑事附带民事诉讼，积极为权利人挽回经济损失。推动知识产权检察理论与实践互融互促，与苏州大学合作共建，探索企业知识产权法治体检项目，为企业完善知识产权保护量身定制“个性化”法律服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（二）坚持与人民同心，为民司法坚守初心使命</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坚持以人民为中心，落实最高人民检察院“检护民生”专项行动，持续做好群众可感受、能体验、得实惠的检察为民实事。</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用情守护群众美好生活。依法严惩涉网络空间犯罪，起诉电信网络诈骗、跨境网络赌博、侵犯公民个人信息及其相关联犯罪79件208人。依法对涉手游竞技比赛假赛案件的16名犯罪嫌疑人提起公诉，守护清朗网络环境。筑牢生态司法保护屏障，依法办理破坏环境资源犯罪27人，协助追偿污染损害赔偿金200余万元。依法起诉非法买卖藏羚羊角、涉案金额超300万元的危害珍贵野生动物案，并提起附带民事公益诉讼，全力追偿野生动物资源损害赔偿金。加强历史文化遗产司法保护，对盗掘8处西周、春秋时期古墓葬的6名犯罪嫌疑人依法批准逮捕，追回各类文物163件。强化红色资源公益保护，携手职能部门、“益心为公”志愿者，对全区108处红色资源开展公益调查，助力14座散葬烈士墓纳入全区集中管护，守护新北“红色记忆”。</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用心纾解群众急难愁盼。坚持和发展新时代“枫桥经验”，扎实推进检察信访工作法治化，严格落实“群众信访件件有回复”，依法处理信访284件。院领导包案办理首次信访22件，办理的保障网络诽谤被侵权人合法权益案被最高人民检察院网络访谈推荐，获评全市检察机关“检察为民办实事”典型案例。探索在乡镇矛盾纠纷调处化解中心设立“海河”工作室基层工作站，建设“家门口的检察室”，助力矛盾源头化解。加强特殊群体保护，办理司法救助案件58件，向因案致困人员发放救助金40.3万元。对一起长期家暴引发的故意伤害案，综合运用司法救助、心理干预等方式救助该家庭未成年子女，入选省人民检察院“检护民生”专项行动典型案例。从严惩治侵害老年人合法权益犯罪，对以“投资旅游”为名诱骗700余名老年人4000余万元的犯罪嫌疑人提起公诉，全力保障人民群众财产安全。</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用爱呵护未成年人成长。坚持“预防就是保护，惩治也是挽救”，高度重视未成年人犯罪预防和治理，对未成年人犯罪罪行较重、性质恶劣的，依法起诉26人；对情节较轻、初犯偶犯的，依法不起诉24人。成立“观心”未成年人观护基地，构建“机关+企业+社区+群团组织”全方位观护帮教体系，帮教罪错未成年人21人，获评常州市关心下一代宣传工作先进集体、江苏省政法系统关工委结对帮教优秀案例。严厉打击侵害未成年人犯罪36人，健全完善“一站式”办案救助中心建设，依法保障未成年被害人权益。深化未成年人综合司法保护，完善“未爱+U”微信小程序，实时接受涉未成年人强制报告、家庭暴力、学生欺凌等线索，推动影响未成年人健康成长相关问题综合治理。大力开展未成年人法治教育，未检干警连续4年为全市教育系统培训授课，连续10年举办法治夏令营，《爱国主义教育法》普法直播课被全市30余万名中小学生及家长在线收看，“小橘灯”网络普法品牌获评江苏省网络普法特色案例。</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（三）坚持与公正同向，聚焦主业提升监督质效</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始终坚持检察机关是国家法律监督机关的宪法定位，系统抓实监督办案质量、效率、效果的有机统一，切实维护司法公正，保障国家法律统一正确实施。</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刑事检察提质增效。全面准确落实宽严相济刑事政策，坚持惩治犯罪与预防犯罪并举、依法从严与依法从宽并重，批准逮捕各类犯罪嫌疑人414人，提起公诉1127人；对主观恶性不大及轻微犯罪不捕22人，不诉190人，量刑建议采纳率达97%。健全侦查监督与协作配合工作机制，提升刑事检察办案质效，监督立案8件，监督撤案11件，追捕追诉4人，纠正违法61件。深入推进涉企“挂案”清理，督促公安机关移送审查起诉4件，推动作撤案处理4件。强化审判活动监督，提出或提请市人民检察院抗诉5件。加强刑事执行监督，以财产刑执行、社区矫正、指定居所监视居住为重点，提出书面监督意见17件。坚持依法稳慎、务必搞准，加强和规范检察侦查工作，配合市人民检察院立案查处司法工作人员徇私枉法案2件2人，并依法提起公诉，二被告人均认罪服判。依法惩治腐败犯罪，加强与监察委员会的工作衔接，坚持行贿受贿一起查，依法办理监察委员会移送审查起诉的职务犯罪案件9件10人，针对相关行业、领域管理漏洞，发出社会治理检察建议2份。</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民事检察精准有力。加强对民事生效裁判、审判活动和执行活动监督，办理各类案件60件，发出再审检察建议8件。发挥检察一体化优势，充分运用全国检察机关大数据法律监督模型，积极排查刑民交叉领域虚假诉讼线索，监督虚假诉讼案件6件。对网络司法拍卖活动开展专项监督，发出检察建议4件，进一步规范拍卖处置财产执行程序。与区劳动监察大队、法律援助中心建立线索移送机制，对权益受损但提起诉讼确有困难的农民工及老年人，支持起诉22件，保障公民依法享有诉权、有效行使诉权，1件案件入选“聚焦高质效办好每一个案件、书写新时代新征程江苏检察答卷”主题案例。</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行政检察持续深化。充分发挥行政检察促进司法公正和法治政府建设的双重作用，办理生效裁判、审判活动和执行活动监督、行刑反向衔接等案件141件。实质性化解行政争议17件，促进案结事了。强化行政处罚与刑事处罚反向衔接，对应受行政处罚的刑事被不起诉人，依法提出检察意见，移送主管机关处理80件，主管机关均依法作出相应行政处罚。落实省人民检察院涉企行政执行信用专项监督要求，排查线索300余条，建议人民法院优化终本案件动态管理，推动破产市场主体有序出清。</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公益诉讼检察稳步推进。牢记“检察机关是公共利益代表”神圣职责，持续落实省人民检察院公益诉讼“六长出题、检察院答题”要求，围绕安全生产、生态环境等重点领域依法提出检察建议45件，依法提起刑事附带民事公益诉讼2件。坚持协同共治，继续深化“益心为公”志愿者工作，已注册民主党派成员、高校学者、快递小哥等各类志愿者170名，提供线索163条，1人入选全国检察机关首批“益心为公”骨干志愿者队伍。与南京军事检察院联动履职，协同保护军用电磁环境，推动建立军地常态化协作机制，获评江苏省检察机关军地检察公益诉讼协同办案典型案例。完善代表建议、政协提案与检察公益诉讼衔接转化机制，制发的保护“三期”女职工劳动与社会保障权益检察建议，转化为全国人大代表建议，收到中华全国总工会回复，获评最高人民检察院依法能动履职推动社会主义核心价值观融入法治建设典型案例。</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（四）坚持与改革同步，守正创新激发改革动能</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自觉践行“高质效办好每一个案件”的基本价值追求，坚持法治思维、法治方式，统筹实体公正、程序公正、社会公正，努力让人民群众在每一个司法案件中感受到公平正义。</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优化检察管理落实司法责任制。打造“案管家”高质效办案协同管理平台，将检察管理从数据管理转向到更加注重业务管理、案件管理、质量管理上来，加强对重点案件类型、重点办案领域、重要业务态势的分析研判，强化对办案程序、实体等全方位管理，完善案件质量标准。不断完善检察权运行制约监督，一体强化内外部制约监督，紧盯不捕不诉、民事行政监督等重点环节，落实检察听证、反向审视、跨部门检察官联席会议等制度，给检察权运行“加把锁”。健全依法一体履职、综合履职机制，“四大检察”加强协同联动，内部移送法律监督线索成案率100%。建立“高新案•用心办”典型案例培育库，树立“质量优、效率高、效果佳”的办案导向，全年培育出全国检察机关依法维护妇女儿童权益典型案例、全省检察机关“检察为民办实事”十大典型案例等市级以上典型案例16件。</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坚持数字赋能助力法律监督。深入实施数字检察战略，全面推动数字信息技术与检察工作深度融合。升级“新检灵”业务数据智能管理软件，对检察业务精细管理的同时，智能筛查法律监督线索，被市人民检察院在全市推广，获评2024年全国政法智能化建设智慧检务创新案例。坚持建用结合、务实管用，加大应用全国检察机关大数据法律监督模型，自主研发单位犯罪主体不适格监督、“另案处理”人员责任追究、行刑反向衔接跟进监督等模型，以数字变革助推法律监督从个案向类案、从办理向治理转变。强化检察技术职能发挥，开展电子数据查询、无人机取证等技术协助145次，为检察办案提供有力技术支持。</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运用系统观念参与社会治理。坚持治罪与治理并重，对犯罪情节轻微、拟作不起诉的涉案人员，探索开展社会公益服务考察和集中训诫，切实做好教育管理帮扶。研发“轻刑•新治”数字化轻罪治理平台，对交通肇事、危险驾驶、盗窃等涉民生高发案件，提取发案时间地点、作案方式等数据要素，开展类案分析，形成轻罪治理地图，提出对策建议，依法促进轻罪治理、犯罪治理、社会治理。落细落实社会治理检察建议，坚持质量先行，紧盯“办复”，强化“治理”，先后就扣押车辆委托保管、公交驾驶安全管理等制发检察建议8件，采纳率100%。针对锂电池安全运输制发检察建议，引导新能源企业健康发展，为常州打造最优营商环境城市守牢安全底线，获评长三角优秀社会治理检察建议。</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（五）坚持与时代同行，从严治检打造检察铁军</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坚决扛起全面从严治党主体责任，持续锻造忠诚、干净、担当的检察队伍，不断夯实检察事业高质量发展根基。</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以政治建设凝心铸魂。始终把学习贯彻习近平新时代中国特色社会主义思想作为首要政治任务，深入贯彻党的二十大和二十届二中、三中全会精神，组织专题辅导、党组理论中心组学习、支部学习等培训43次。严格执行重大事项党内请示报告制度，主动向区委、区委政法委、上级检察院请示报告重要工作28次。升级政治忠诚教育馆，并全面对外开放，累计接待机关、镇（街道）、村（社区）党员群众参观42批2300余人次。做实党建业务深度融合，丰富“与民同行益起来”等特色党支部工作内涵，打造“画山论检”党员教育管理品牌，相关作品获最高检、省委政法委录用。组织开展“守护劳动者，检察先锋行”志愿者服务等主题党日活动15次，1名干警获评区级“两优一先”优秀党务工作者。</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以人才强检蓄势聚力。深化新检“I”才人才培养，制定青年干警三年培养规划，选派干警参加全市新招录公务员“青苗开讲啦”风采展示。以教育培训、业务竞赛、案例评选、庭审观摩评议等方式，全面开展专业性、实战性大练兵15次，组织业务小课堂9次，干警办案故事讲述入选最高人民检察院检察开放日宣讲案例。与苏州大学、扬州大学合作共建，借智借力提升专业化水平。聚焦未成年人检察、知识产权检察等重点领域，选配业务标兵、办案骨干，以老带新打造专业化办案团队。1名干警获评全国“知识产权保护工作成绩突出个人”，26名干警分别荣获“全省检察机关案件管理业务标兵”“全省政法系统关心下一代工作先进个人”等各项荣誉。</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以严管厚爱正风肃纪。扎实开展党纪学习教育，抓实全员教育警示，组织新提拔干警、年轻干警、关键岗位干警等重点对象旁听违纪违法典型案件庭审，持续推进党纪学习教育常态化长效化。严格执行中央八项规定及其实施细则精神、防止干预司法“三个规定”和新时代政法干警“十个严禁”，自觉接受并全力支持派驻纪检监察组监督。压紧压实党风廉政建设主体责任，专题研究部署党风廉政建设工作2次，讲授廉政党课15次，开展警示教育16次。组织检察人员违规经商办企业和在企业兼职问题清理、违规公务租车等专项督查4次，针对检察权运行中发现的新情况新问题，全面梳理排查廉政风险、确定风险等级，制定并认真落实《廉政风险防控管理手册》。</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年来，区人民检察院贯彻落实全过程人民民主，自觉接受人大依法监督、政协民主监督，向区人大常委会专题报告轻罪治理工作，5名检察官接受履职评议。全年组织开展检察开放日25次，邀请人大代表、政协委员、人民监督员、各界人士参与公开听证、案件评议、公益调查等检察办案523人次。真诚接受社会监督，畅通12309检察热线，为律师提供阅卷服务422件次。通过“两微一端”等新闻媒介讲好检察故事，发布各类检察信息778条，41篇工作经验、典型案例被中央电视台、人民网、《检察日报》等国家级媒体刊发。</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常州国家高新技术产业开发区（新北区）人民检察院</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部门</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color w:val="000000"/>
                <w:lang w:eastAsia="ar-SA"/>
              </w:rPr>
              <w:t>常州国家高新技术产业开发区（新北区）人民检察院</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4,017.06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3,015.03</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78.11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294.22</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54.11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731.81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4,095.17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4,095.17</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4,095.17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4,095.17</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4,095.17</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4,017.06</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78.11</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3,015.03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2,936.92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78.11</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检察</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2,887.25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2,809.14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78.11</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2040401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2,106.76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2,106.76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2040450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124.13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124.13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其他检察支出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656.36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578.25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78.11</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127.78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127.78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2049902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国家司法救助支出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116.78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116.78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294.22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294.22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294.22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294.22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196.15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196.15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98.07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98.07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54.11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54.11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54.11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54.11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2101101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49.97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49.97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4.14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731.81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731.81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731.81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731.81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231.13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231.13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121.12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121.12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379.56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379.56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4,095.17</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3,311.03</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784.14</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公共安全支出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3,015.03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2,230.89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784.14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检察</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2,887.25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2,230.89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656.36</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2040401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2,106.76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2,106.76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2040450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124.13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124.13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2040499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其他检察支出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656.36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656.36</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其他公共安全支出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127.78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127.78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2049902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国家司法救助支出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其他公共安全支出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116.78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116.78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294.22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294.22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294.22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294.22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196.15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196.15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98.07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98.07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54.11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54.11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54.11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54.11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2101101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行政单位医疗</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49.97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49.97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4.14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731.81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731.81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731.81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731.81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231.13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231.13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121.12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121.12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379.56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379.56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4,017.06</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2,936.92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2,936.92</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294.22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294.22</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54.11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54.11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731.81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731.81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4,017.06</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4,017.06</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4,017.06</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4,017.06</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4,017.06</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4,017.06</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4,017.06</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3,311.03</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706.03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2,936.92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2,230.89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706.03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检察</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2,809.14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2,230.89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578.25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2040401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2,106.76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2,106.76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2040450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124.13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124.13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其他检察支出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578.25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578.25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127.78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127.78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2049902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国家司法救助支出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116.78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116.78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294.22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294.22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294.22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294.22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196.15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196.15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98.07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98.07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54.11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54.11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54.11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54.11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2101101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49.97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49.97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4.14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731.81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731.81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731.81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731.81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231.13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231.13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121.12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121.12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379.56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379.56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3,311.03</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2,894.84</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416.19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2,827.60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2,827.60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312.49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312.49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1,247.36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1,247.36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654.56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654.56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33.73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33.73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196.15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196.15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98.07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98.07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54.11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54.11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231.13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231.13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416.09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416.09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19.22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19.22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1.48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52.73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52.73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113.97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113.97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40.94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40.94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0.76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0.76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0.74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0.74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5.12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1.55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2.91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2.91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22.24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3.06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10.55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46.40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46.40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93.05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93.05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67.24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67.24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59.83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59.83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7.41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7.41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0.10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0.10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4,017.06</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3,311.03</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706.03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2,936.92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2,230.89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706.03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检察</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2,809.14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2,230.89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578.25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2040401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2,106.76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2,106.76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2040450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124.13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124.13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其他检察支出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578.25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578.25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127.78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127.78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2049902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国家司法救助支出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11.00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116.78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116.78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294.22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294.22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294.22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294.22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196.15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196.15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98.07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98.07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54.11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54.11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54.11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54.11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2101101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49.97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49.97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4.14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4.14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731.81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731.81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731.81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731.81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231.13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231.13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121.12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121.12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379.56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379.56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3,311.03</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2,894.84</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416.19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2,827.60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2,827.60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312.49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312.49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1,247.36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1,247.36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654.56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654.56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33.73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33.73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196.15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196.15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98.07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98.07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54.11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54.11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231.13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231.13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416.09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416.09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19.22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19.22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1.48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52.73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52.73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113.97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113.97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40.94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40.94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0.76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0.76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0.74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0.74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5.12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1.55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2.91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2.91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22.24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22.24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3.06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10.55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46.40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46.40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93.05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93.05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67.25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67.25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59.83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59.83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7.41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7.41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0.10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0.10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12.10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10.55</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10.55</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1.55</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0.74</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5.12</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12.10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10.55</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10.55</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1.55</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0.74</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5.12</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5</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17</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155</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59</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38</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182</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部门</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部门</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416.19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416.09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19.22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1.48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52.73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113.97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40.94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0.76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0.74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5.12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1.55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1.37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2.91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22.24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3.06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10.55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46.40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93.05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0.10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0.10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常州国家高新技术产业开发区（新北区）人民检察院</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117.64</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1.05</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116.58</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2024年度收入、支出决算总计4,095.17万元。与上年相比，收、支总计各增加18.83万元，增长0.46%。其中：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（一）收入决算总计4,095.17万元。包括：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1.本年收入决算合计4,095.17万元。与上年相比，增加107.93万元，增长2.71%，变动原因：增加零星维修等项目经费预算。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3.年初结转和结余0万元。与上年相比，减少89.1万元，减少100%，变动原因：历年结存项目已完工，结转和结余资金减少。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（二）支出决算总计4,095.17万元。包括：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1.本年支出决算合计4,095.17万元。与上年相比，增加18.83万元，增长0.46%，变动原因：人员增加导致人员经费和公用经费等基本支出增加。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4,095.17万元，其中：财政拨款收入4,017.06万元，占98.09%；上级补助收入0万元，占0%；财政专户管理教育收费0万元，占0%；事业收入（不含专户管理教育收费）0万元，占0%；经营收入0万元，占0%；附属单位上缴收入0万元，占0%；其他收入78.11万元，占1.91%。</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2024年度本年支出决算合计4,095.17万元，其中：基本支出3,311.03万元，占80.85%；项目支出784.14万元，占19.15%；上缴上级支出0万元，占0%；经营支出0万元，占0%；对附属单位补助支出0万元，占0%。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2024年度财政拨款收入、支出决算总计4,017.06万元。与上年相比，收、支总计各减少57.14万元，减少1.4%，变动原因：本年无上年结转和结余事项，故收支中项目经费均减少。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2024年度财政拨款支出决算4,017.06万元，占本年支出合计的98.09%。与2024年度财政拨款支出年初预算3,817.19万元相比，完成年初预算的105.24%。其中：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（一）公共安全支出（类）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1.检察（款）行政运行（项）。年初预算2,071.6万元，支出决算2,106.76万元，完成年初预算的101.7%。决算数与年初预算数的差异原因：人员增加导致人员经费和公用经费等基本支出增加，追加调整支出预算。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2.检察（款）事业运行（项）。年初预算114.5万元，支出决算124.13万元，完成年初预算的108.41%。决算数与年初预算数的差异原因：人员增加导致人员经费和公用经费等基本支出增加，追加调整支出预算。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3.检察（款）其他检察支出（项）。年初预算568.55万元，支出决算578.25万元，完成年初预算的101.71%。决算数与年初预算数的差异原因：年中调整预算追加安排办案业务补助经费（含省政法转移支付）。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其他公共安全支出（款）国家司法救助支出（项）。年初预算0万元，支出决算11万元，（年初预算数为0万元，无法计算完成比率）决算数与年初预算数的差异原因：年中调整预算追加安排司法救助款（省政法转移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其他公共安全支出（款）其他公共安全支出（项）。年初预算0万元，支出决算116.78万元，（年初预算数为0万元，无法计算完成比率）决算数与年初预算数的差异原因：年中调整预算追加安排办案装备和业务补助经费（省政法转移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191.39万元，支出决算196.15万元，完成年初预算的102.49%。决算数与年初预算数的差异原因：人员增加导致人员经费等基本支出增加，追加调整支出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95.85万元，支出决算98.07万元，完成年初预算的102.32%。决算数与年初预算数的差异原因：人员增加导致人员经费等基本支出增加，追加调整支出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（三）卫生健康支出（类）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1.行政事业单位医疗（款）行政单位医疗（项）。年初预算51.08万元，支出决算49.97万元，完成年初预算的97.83%。决算数与年初预算数的差异原因：人员进出基数差异导致实际与预算不同，调剂使用。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2.行政事业单位医疗（款）事业单位医疗（项）。年初预算4.07万元，支出决算4.14万元，完成年初预算的101.72%。决算数与年初预算数的差异原因：人员增加导致人员经费等基本支出增加，追加调整支出预算。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1.住房改革支出（款）住房公积金（项）。年初预算227.58万元，支出决算231.13万元，完成年初预算的101.56%。决算数与年初预算数的差异原因：人员增加导致人员经费等基本支出增加，追加调整支出预算。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2.住房改革支出（款）提租补贴（项）。年初预算129.92万元，支出决算121.12万元，完成年初预算的93.23%。决算数与年初预算数的差异原因：人员进出基数差异导致实际与预算不同，调剂使用。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3.住房改革支出（款）购房补贴（项）。年初预算362.65万元，支出决算379.56万元，完成年初预算的104.66%。决算数与年初预算数的差异原因：人员增加导致人员经费等基本支出增加，追加调整支出预算。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2024年度财政拨款基本支出决算3,311.03万元，其中：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（一）人员经费2,894.84万元。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主要包括：基本工资、津贴补贴、奖金、绩效工资、机关事业单位基本养老保险缴费、职业年金缴费、职工基本医疗保险缴费、住房公积金、退休费、其他对个人和家庭的补助。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（二）公用经费416.19万元。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水费、电费、物业管理费、差旅费、维修（护）费、会议费、培训费、公务接待费、劳务费、委托业务费、工会经费、福利费、公务用车运行维护费、其他交通费用、其他商品和服务支出、办公设备购置。</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2024年度一般公共预算财政拨款支出决算4,017.06万元。与上年相比，减少57.14万元，减少1.4%，变动原因：本年无上年结转和结余事项，故收支中项目经费均减少。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2024年度一般公共预算财政拨款基本支出决算3,311.03万元，其中：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（一）人员经费2,894.84万元。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主要包括：基本工资、津贴补贴、奖金、绩效工资、机关事业单位基本养老保险缴费、职业年金缴费、职工基本医疗保险缴费、住房公积金、退休费、其他对个人和家庭的补助。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（二）公用经费416.19万元。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水费、电费、物业管理费、差旅费、维修（护）费、会议费、培训费、公务接待费、劳务费、委托业务费、工会经费、福利费、公务用车运行维护费、其他交通费用、其他商品和服务支出、办公设备购置。</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12.1万元（其中：一般公共预算支出12.1万元；政府性基金预算支出0万元；国有资本经营预算支出0万元）。与上年相比，减少16.13万元，变动原因：上年新购置执法执勤车1辆，本年无发生。其中，因公出国（境）费支出0万元，占“三公”经费的0%；公务用车购置及运行维护费支出10.55万元，占“三公”经费的87.19%；公务接待费支出1.55万元，占“三公”经费的12.81%。2024年度财政拨款“三公”经费支出预算12.1万元（其中：一般公共预算支出12.1万元；政府性基金预算支出0万元；国有资本经营预算支出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10.55万元（其中：一般公共预算支出10.55万元；政府性基金预算支出0万元；国有资本经营预算支出0万元），支出决算10.55万元（其中：一般公共预算支出10.55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10.55万元。公务用车运行维护费主要用于按规定保留的公务用车的燃料费、维修费、过桥过路费、保险费、安全奖励费用等支出。截至2024年12月31日，使用财政拨款开支的公务用车保有量为5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1.55万元（其中：一般公共预算支出1.55万元；政府性基金预算支出0万元；国有资本经营预算支出0万元），支出决算1.55万元（其中：一般公共预算支出1.55万元；政府性基金预算支出0万元；国有资本经营预算支出0万元），完成调整后预算的100%，决算数与预算数相同。其中：国内公务接待支出1.55万元，接待17批次，155人次，开支内容：接待外地机关单位来院调研、考察、交流学习以及检察开放日等活动；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0.74万元（其中：一般公共预算支出0.74万元；政府性基金预算支出0万元；国有资本经营预算支出0万元），支出决算0.74万元（其中：一般公共预算支出0.74万元；政府性基金预算支出0万元；国有资本经营预算支出0万元），完成调整后预算的100%，决算数与预算数相同。2024年度全年召开会议11个，参加会议59人次，开支内容：组织或参加业务会议、调研会议以及案件研讨会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5.12万元（其中：一般公共预算支出5.12万元；政府性基金预算支出0万元；国有资本经营预算支出0万元），支出决算5.12万元（其中：一般公共预算支出5.12万元；政府性基金预算支出0万元；国有资本经营预算支出0万元），完成调整后预算的100%，决算数与预算数相同。2024年度全年组织培训38个，组织培训182人次，开支内容：组织或参加业务培训、综合能力培训、职业素养培训等提升能力建设的各项培训的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416.19万元（其中：一般公共预算支出416.19万元；政府性基金预算支出0万元；国有资本经营预算支出0万元）。与上年相比，增加17.03万元，增长4.27%，变动原因：人员增加导致机关运行经费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117.64万元，其中：政府采购货物支出1.05万元、政府采购工程支出0万元、政府采购服务支出116.58万元。政府采购授予中小企业合同金额0万元，占政府采购支出总额的0%，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部门共有车辆5辆，其中：副部(省)级及以上领导用车0辆、主要领导干部用车0辆、机要通信用车0辆、应急保障用车0辆、执法执勤用车5辆、特种专业技术用车0辆、离退休干部用车0辆、其他用车0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2024年度，本部门共0个项目开展了财政重点绩效评价，涉及财政性资金合计0万元；本部门未开展部门整体支出财政重点绩效评价，涉及财政性资金0万元。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本部门组织所属单位共对上年度已实施完成的8个项目开展了绩效自评价，涉及财政性资金合计568.55万元；本部门组织所属单位共开展1项单位整体支出绩效自评价，涉及财政性资金合计3,817.19万元。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本部门共1个项目开展了部门评价，涉及财政性资金合计30万元；本部门未开展部门整体支出部门评价，涉及财政性资金0万元。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十九、公共安全支出(类)检察(款)行政运行(项)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二十、公共安全支出(类)检察(款)事业运行(项)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二十一、公共安全支出(类)检察(款)其他检察支出(项)</w:t>
      </w:r>
      <w:r>
        <w:rPr>
          <w:b w:val="on"/>
          <w:rFonts w:ascii="仿宋" w:eastAsia="仿宋" w:hAnsi="仿宋" w:cs="仿宋"/>
          <w:u w:color="auto"/>
        </w:rPr>
        <w:t>：</w:t>
      </w:r>
      <w:r>
        <w:rPr>
          <w:rFonts w:hint="eastAsia" w:ascii="仿宋" w:hAnsi="仿宋" w:eastAsia="仿宋" w:cs="仿宋"/>
        </w:rPr>
        <w:t>反映除上述项目以外其他用于检察方面的支出。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二十二、公共安全支出(类)其他公共安全支出(款)国家司法救助支出(项)</w:t>
      </w:r>
      <w:r>
        <w:rPr>
          <w:b w:val="on"/>
          <w:rFonts w:ascii="仿宋" w:eastAsia="仿宋" w:hAnsi="仿宋" w:cs="仿宋"/>
          <w:u w:color="auto"/>
        </w:rPr>
        <w:t>：</w:t>
      </w:r>
      <w:r>
        <w:rPr>
          <w:rFonts w:hint="eastAsia" w:ascii="仿宋" w:hAnsi="仿宋" w:eastAsia="仿宋" w:cs="仿宋"/>
        </w:rPr>
        <w:t>反映用于国家司法救助方面的支出。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二十三、公共安全支出(类)其他公共安全支出(款)其他公共安全支出(项)</w:t>
      </w:r>
      <w:r>
        <w:rPr>
          <w:b w:val="on"/>
          <w:rFonts w:ascii="仿宋" w:eastAsia="仿宋" w:hAnsi="仿宋" w:cs="仿宋"/>
          <w:u w:color="auto"/>
        </w:rPr>
        <w:t>：</w:t>
      </w:r>
      <w:r>
        <w:rPr>
          <w:rFonts w:hint="eastAsia" w:ascii="仿宋" w:hAnsi="仿宋" w:eastAsia="仿宋" w:cs="仿宋"/>
        </w:rPr>
        <w:t>反映除上述项目以外其他用于公共安全方面的支出。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二十六、卫生健康支出(类)行政事业单位医疗(款)行政单位医疗(项)</w:t>
      </w:r>
      <w:r>
        <w:rPr>
          <w:b w:val="on"/>
          <w:rFonts w:ascii="仿宋" w:eastAsia="仿宋" w:hAnsi="仿宋" w:cs="仿宋"/>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二十七、卫生健康支出(类)行政事业单位医疗(款)事业单位医疗(项)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二十八、住房保障支出(类)住房改革支出(款)住房公积金(项)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二十九、住房保障支出(类)住房改革支出(款)提租补贴(项)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常州国家高新技术产业开发区（新北区）人民检察院</w:t>
    </w:r>
    <w:r>
      <w:rPr>
        <w:rFonts w:hint="eastAsia"/>
        <w:lang w:val="en-US" w:eastAsia="zh-CN"/>
      </w:rPr>
      <w:t>2024</w:t>
    </w:r>
    <w:r>
      <w:rPr>
        <w:rFonts w:hint="eastAsia"/>
        <w:lang w:val="en-US"/>
        <w:u/>
      </w:rPr>
      <w:t>年度</w:t>
    </w:r>
    <w:r>
      <w:rPr>
        <w:u w:color="auto"/>
      </w:rPr>
      <w:t>部门</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